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351c75"/>
          <w:sz w:val="36"/>
          <w:szCs w:val="36"/>
        </w:rPr>
      </w:pPr>
      <w:r w:rsidDel="00000000" w:rsidR="00000000" w:rsidRPr="00000000">
        <w:rPr>
          <w:rFonts w:ascii="Love Ya Like A Sister" w:cs="Love Ya Like A Sister" w:eastAsia="Love Ya Like A Sister" w:hAnsi="Love Ya Like A Sister"/>
          <w:b w:val="1"/>
          <w:color w:val="351c75"/>
          <w:sz w:val="72"/>
          <w:szCs w:val="72"/>
          <w:rtl w:val="0"/>
        </w:rPr>
        <w:t xml:space="preserve">BLSYW 2021-2022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4514850</wp:posOffset>
            </wp:positionH>
            <wp:positionV relativeFrom="paragraph">
              <wp:posOffset>114300</wp:posOffset>
            </wp:positionV>
            <wp:extent cx="1643063" cy="1643063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1643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Luckiest Guy" w:cs="Luckiest Guy" w:eastAsia="Luckiest Guy" w:hAnsi="Luckiest Guy"/>
          <w:sz w:val="48"/>
          <w:szCs w:val="48"/>
          <w:rtl w:val="0"/>
        </w:rPr>
        <w:t xml:space="preserve">Grade 6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*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It is recommended that students bring in all </w:t>
      </w:r>
      <w:r w:rsidDel="00000000" w:rsidR="00000000" w:rsidRPr="00000000">
        <w:rPr>
          <w:b w:val="1"/>
          <w:i w:val="1"/>
          <w:sz w:val="20"/>
          <w:szCs w:val="20"/>
          <w:highlight w:val="yellow"/>
          <w:rtl w:val="0"/>
        </w:rPr>
        <w:t xml:space="preserve">Community Supplies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throughout the 1st week of school instead of bringing everything on the 1st day of school.</w:t>
      </w:r>
    </w:p>
    <w:p w:rsidR="00000000" w:rsidDel="00000000" w:rsidP="00000000" w:rsidRDefault="00000000" w:rsidRPr="00000000" w14:paraId="00000004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All students will need to purchase the following “Community Supplies”. Supplies will be kept in the shared closet and used as a resource for all students in the grade-level community.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Colored pencils (24 count)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Three large boxes of tissues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Two dry-erase black markers (standard, chunky size)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Four highlighters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Glue stick, 0.26 oz. (6 count)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Hand Sanitizer (pump bottle)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Lysol Disinfecting Wipes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One pack of Markers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One Box of Crayons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after="240" w:before="0" w:beforeAutospacing="0"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One pack of Index Cards</w:t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Daily Student Supplies: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sturdy backpack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Five composition 100 page notebooks (1 per/subject)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sturdy, 3 Inch Binder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Dividers (3 holes, 5 tabs, pockets optional)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Four different colored highlighters (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separate</w:t>
            </w:r>
            <w:r w:rsidDel="00000000" w:rsidR="00000000" w:rsidRPr="00000000">
              <w:rPr>
                <w:i w:val="1"/>
                <w:rtl w:val="0"/>
              </w:rPr>
              <w:t xml:space="preserve"> from Community Supplies)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Five sturdy two-pocket folders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pocket dictionary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personal pencil zipper case (no pencil boxes) to hold the following items: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pack of red pens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Three pencils daily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Two blue/black pens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pack of colored pencils or crayons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One personal reading novel (student choice)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Google email account  </w:t>
            </w:r>
            <w:hyperlink r:id="rId7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lastname.firstname@gmail.com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School Issued Laptop and charger (laptop sleeve or case recommended for safe transport)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after="0" w:afterAutospacing="0" w:line="240" w:lineRule="auto"/>
              <w:ind w:left="720" w:hanging="360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Personal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Hand Sanitizer (pump bottle)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spacing w:after="24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Personal Lysol Disinfecting Wipes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refrain from purchasing the following items: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Liquid Whiteout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Large binders w/ carrying strap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Calculators  (provided)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2657475</wp:posOffset>
            </wp:positionH>
            <wp:positionV relativeFrom="paragraph">
              <wp:posOffset>371475</wp:posOffset>
            </wp:positionV>
            <wp:extent cx="633413" cy="864422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413" cy="8644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ove Ya Like A Sister">
    <w:embedRegular w:fontKey="{00000000-0000-0000-0000-000000000000}" r:id="rId1" w:subsetted="0"/>
  </w:font>
  <w:font w:name="Luckiest Guy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lastname.firstname@gmail.com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veYaLikeASister-regular.ttf"/><Relationship Id="rId2" Type="http://schemas.openxmlformats.org/officeDocument/2006/relationships/font" Target="fonts/LuckiestGu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